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2F4" w:rsidRDefault="00CC32D8" w:rsidP="00FB6B7E">
      <w:pPr>
        <w:ind w:left="0" w:firstLine="0"/>
      </w:pPr>
      <w:r w:rsidRPr="00CC32D8">
        <w:rPr>
          <w:noProof/>
        </w:rPr>
        <w:drawing>
          <wp:inline distT="0" distB="0" distL="0" distR="0">
            <wp:extent cx="6692265" cy="9312042"/>
            <wp:effectExtent l="0" t="0" r="0" b="0"/>
            <wp:docPr id="1" name="Рисунок 1" descr="C:\Users\PC\Desktop\сад\Порядок оформления возникновения, приостановления и прекращения отнош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д\Порядок оформления возникновения, приостановления и прекращения отношени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93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F2" w:rsidRDefault="00015DF2" w:rsidP="00A76D9D">
      <w:pPr>
        <w:rPr>
          <w:sz w:val="28"/>
          <w:szCs w:val="28"/>
        </w:rPr>
      </w:pPr>
      <w:bookmarkStart w:id="0" w:name="_GoBack"/>
      <w:bookmarkEnd w:id="0"/>
      <w:r w:rsidRPr="00015DF2">
        <w:rPr>
          <w:sz w:val="28"/>
          <w:szCs w:val="28"/>
        </w:rPr>
        <w:lastRenderedPageBreak/>
        <w:t xml:space="preserve">2.3. В договоре об образовании указываются основные характеристики предоставляемого образования, в том числе, вид, уровень и (или) направленность дополнительной образовательной программы, формы обучения, срок освоения дополнительной образовательной программы.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2.4.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Форма договора, который заключается в ДОУ размещается на официальном сайте учреждения и информационных стендах.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2.5. После регистрации личного заявления родителей (законных представителей) о зачислении ребенка в образовательную организацию оформляется приказ по основной деятельности о зачислении воспитанника в ДОУ.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2.6. Возникновение образовательных отношений в связи с зачислением воспитанника в ДОУ оформляется в соответствии с законодательством Российской Федерации и Правилами приема обучающихся, утвержденных заведующим ДОУ. </w:t>
      </w:r>
    </w:p>
    <w:p w:rsidR="00015DF2" w:rsidRDefault="00015DF2" w:rsidP="00015DF2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2.7. Права и обязанности обучающегося, предусмотренные законодательством РФ и локальными нормативными актами ДОУ, осуществляющего образовательную деятельность, возникают у лица, зачисленного в ДОУ с даты, указанной в приказе о зачислении воспитанника. </w:t>
      </w:r>
    </w:p>
    <w:p w:rsidR="00015DF2" w:rsidRPr="00015DF2" w:rsidRDefault="00015DF2" w:rsidP="00015DF2">
      <w:pPr>
        <w:jc w:val="center"/>
        <w:rPr>
          <w:b/>
          <w:sz w:val="28"/>
          <w:szCs w:val="28"/>
        </w:rPr>
      </w:pPr>
      <w:r w:rsidRPr="00015DF2">
        <w:rPr>
          <w:b/>
          <w:sz w:val="28"/>
          <w:szCs w:val="28"/>
        </w:rPr>
        <w:t>3. Приостановление и (или) изменение образовательных отношений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3.1.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 - переход с очной формы обучения на семейное образование и наоборот; - перевод на обучение по другой дополнительной образовательной программе; - иные случаи, предусмотренные нормативно-правовыми актами.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3.2. Основанием для приостановления и (или) изменения образовательных отношений является личное заявление родителей (законных представителей) воспитанника ДОУ и издание приказа заведующего ДОУ по основной деятельности после.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3.3. В случае если посещение обучающимся ДОУ связано с возникновением угрозы заболевания других обучающихся ДОУ, договорные отношения между ДОУ и родителями (законными представителями) могут быть приостановлены учреждением в одностороннем порядке с предоставлением выбора форм и методов образовательного процесса, который будет исключать посещение ребенком ДОУ. </w:t>
      </w:r>
    </w:p>
    <w:p w:rsidR="00015DF2" w:rsidRDefault="00015DF2" w:rsidP="00015DF2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3.4. Договорные отношения между ДОУ и родителями (законными представителями), приостановленные согласно п. 3.3, будут возобновлены при предоставлении родителями (законными представителями) ребенка медицинского заключения из медицинской организации о состоянии здоровья обучающегося. </w:t>
      </w:r>
    </w:p>
    <w:p w:rsidR="00B34F7E" w:rsidRDefault="00B34F7E" w:rsidP="00015DF2">
      <w:pPr>
        <w:jc w:val="center"/>
        <w:rPr>
          <w:b/>
          <w:sz w:val="28"/>
          <w:szCs w:val="28"/>
        </w:rPr>
      </w:pPr>
    </w:p>
    <w:p w:rsidR="00B34F7E" w:rsidRDefault="00B34F7E" w:rsidP="00015DF2">
      <w:pPr>
        <w:jc w:val="center"/>
        <w:rPr>
          <w:b/>
          <w:sz w:val="28"/>
          <w:szCs w:val="28"/>
        </w:rPr>
      </w:pPr>
    </w:p>
    <w:p w:rsidR="00015DF2" w:rsidRPr="00015DF2" w:rsidRDefault="00015DF2" w:rsidP="00015DF2">
      <w:pPr>
        <w:jc w:val="center"/>
        <w:rPr>
          <w:b/>
          <w:sz w:val="28"/>
          <w:szCs w:val="28"/>
        </w:rPr>
      </w:pPr>
      <w:r w:rsidRPr="00015DF2">
        <w:rPr>
          <w:b/>
          <w:sz w:val="28"/>
          <w:szCs w:val="28"/>
        </w:rPr>
        <w:lastRenderedPageBreak/>
        <w:t>4. Прекращение образовательных отношений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4.1. Образовательные отношения прекращаются в связи с отчислением обучающегося из организации, осуществляющей образовательную деятельность: - в связи с получением образования (завершением обучения); - досрочно по основаниям, установленным законодательством об образовании (с согласия родителей (законных представителей) воспитанника после написания заявления.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4.2. Образовательные отношения могут быть прекращены досрочно в следующих случаях: - по инициативе родителей (законных представителей) несовершеннолетнего обучающегося,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-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4.3. 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каких-либо дополнительных, в том числе материальных, обязательств перед организацией, осуществляющей образовательную деятельность.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4.4. Основанием для прекращения образовательных отношений является личное заявление родителей (законных представителей) и приказ об отчислении обучающегося из образовательной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 </w:t>
      </w:r>
    </w:p>
    <w:p w:rsid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 xml:space="preserve">4.5. 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 В случае прекращения деятельности организации, а также в случае аннулирования у нее лицензии на право осуществления образовательной деятельности,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 </w:t>
      </w:r>
    </w:p>
    <w:p w:rsidR="00C652F4" w:rsidRPr="00015DF2" w:rsidRDefault="00015DF2" w:rsidP="00A76D9D">
      <w:pPr>
        <w:rPr>
          <w:sz w:val="28"/>
          <w:szCs w:val="28"/>
        </w:rPr>
      </w:pPr>
      <w:r w:rsidRPr="00015DF2">
        <w:rPr>
          <w:sz w:val="28"/>
          <w:szCs w:val="28"/>
        </w:rPr>
        <w:t>4.6.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sectPr w:rsidR="00C652F4" w:rsidRPr="00015DF2" w:rsidSect="00B34F7E">
      <w:type w:val="continuous"/>
      <w:pgSz w:w="12240" w:h="15840"/>
      <w:pgMar w:top="993" w:right="567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A31" w:rsidRDefault="00E81A31" w:rsidP="004F6A07">
      <w:pPr>
        <w:spacing w:after="0" w:line="240" w:lineRule="auto"/>
      </w:pPr>
      <w:r>
        <w:separator/>
      </w:r>
    </w:p>
  </w:endnote>
  <w:endnote w:type="continuationSeparator" w:id="0">
    <w:p w:rsidR="00E81A31" w:rsidRDefault="00E81A31" w:rsidP="004F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A31" w:rsidRDefault="00E81A31" w:rsidP="004F6A07">
      <w:pPr>
        <w:spacing w:after="0" w:line="240" w:lineRule="auto"/>
      </w:pPr>
      <w:r>
        <w:separator/>
      </w:r>
    </w:p>
  </w:footnote>
  <w:footnote w:type="continuationSeparator" w:id="0">
    <w:p w:rsidR="00E81A31" w:rsidRDefault="00E81A31" w:rsidP="004F6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6.75pt;visibility:visible;mso-wrap-style:square" o:bullet="t">
        <v:imagedata r:id="rId1" o:title=""/>
      </v:shape>
    </w:pict>
  </w:numPicBullet>
  <w:abstractNum w:abstractNumId="0" w15:restartNumberingAfterBreak="0">
    <w:nsid w:val="0B6B46C1"/>
    <w:multiLevelType w:val="hybridMultilevel"/>
    <w:tmpl w:val="4486441E"/>
    <w:lvl w:ilvl="0" w:tplc="8A881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38CD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A6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A00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8E3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E64A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B6A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2EE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86DF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5B36D8"/>
    <w:multiLevelType w:val="multilevel"/>
    <w:tmpl w:val="A6BAC6F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345FFE"/>
    <w:multiLevelType w:val="hybridMultilevel"/>
    <w:tmpl w:val="D70A3DE2"/>
    <w:lvl w:ilvl="0" w:tplc="7DA20EDC">
      <w:start w:val="1"/>
      <w:numFmt w:val="bullet"/>
      <w:lvlText w:val="•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3EAF6C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23C8A1A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B7E5758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35EFBF2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18ECB58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6A392E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EE4D2A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5F22BF0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1953BB"/>
    <w:multiLevelType w:val="hybridMultilevel"/>
    <w:tmpl w:val="F2C63040"/>
    <w:lvl w:ilvl="0" w:tplc="8F7ACD4E">
      <w:start w:val="1"/>
      <w:numFmt w:val="bullet"/>
      <w:lvlText w:val="•"/>
      <w:lvlJc w:val="left"/>
      <w:pPr>
        <w:ind w:left="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2EB43C">
      <w:start w:val="1"/>
      <w:numFmt w:val="bullet"/>
      <w:lvlText w:val="o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F06C8A">
      <w:start w:val="1"/>
      <w:numFmt w:val="bullet"/>
      <w:lvlText w:val="▪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4A27CA">
      <w:start w:val="1"/>
      <w:numFmt w:val="bullet"/>
      <w:lvlText w:val="•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6A7038">
      <w:start w:val="1"/>
      <w:numFmt w:val="bullet"/>
      <w:lvlText w:val="o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0B234F8">
      <w:start w:val="1"/>
      <w:numFmt w:val="bullet"/>
      <w:lvlText w:val="▪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6D03572">
      <w:start w:val="1"/>
      <w:numFmt w:val="bullet"/>
      <w:lvlText w:val="•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560B16E">
      <w:start w:val="1"/>
      <w:numFmt w:val="bullet"/>
      <w:lvlText w:val="o"/>
      <w:lvlJc w:val="left"/>
      <w:pPr>
        <w:ind w:left="6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0B624DC">
      <w:start w:val="1"/>
      <w:numFmt w:val="bullet"/>
      <w:lvlText w:val="▪"/>
      <w:lvlJc w:val="left"/>
      <w:pPr>
        <w:ind w:left="6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FC4EA4"/>
    <w:multiLevelType w:val="hybridMultilevel"/>
    <w:tmpl w:val="5888DDF6"/>
    <w:lvl w:ilvl="0" w:tplc="C0144FAA">
      <w:start w:val="1"/>
      <w:numFmt w:val="bullet"/>
      <w:lvlText w:val="•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D2DC28">
      <w:start w:val="1"/>
      <w:numFmt w:val="bullet"/>
      <w:lvlText w:val="o"/>
      <w:lvlJc w:val="left"/>
      <w:pPr>
        <w:ind w:left="1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2C99D6">
      <w:start w:val="1"/>
      <w:numFmt w:val="bullet"/>
      <w:lvlText w:val="▪"/>
      <w:lvlJc w:val="left"/>
      <w:pPr>
        <w:ind w:left="2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1A8CAA">
      <w:start w:val="1"/>
      <w:numFmt w:val="bullet"/>
      <w:lvlText w:val="•"/>
      <w:lvlJc w:val="left"/>
      <w:pPr>
        <w:ind w:left="3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C0E8118">
      <w:start w:val="1"/>
      <w:numFmt w:val="bullet"/>
      <w:lvlText w:val="o"/>
      <w:lvlJc w:val="left"/>
      <w:pPr>
        <w:ind w:left="3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CC4FF8">
      <w:start w:val="1"/>
      <w:numFmt w:val="bullet"/>
      <w:lvlText w:val="▪"/>
      <w:lvlJc w:val="left"/>
      <w:pPr>
        <w:ind w:left="4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DE7D7E">
      <w:start w:val="1"/>
      <w:numFmt w:val="bullet"/>
      <w:lvlText w:val="•"/>
      <w:lvlJc w:val="left"/>
      <w:pPr>
        <w:ind w:left="5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B8EDE8A">
      <w:start w:val="1"/>
      <w:numFmt w:val="bullet"/>
      <w:lvlText w:val="o"/>
      <w:lvlJc w:val="left"/>
      <w:pPr>
        <w:ind w:left="6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1F2CEF0">
      <w:start w:val="1"/>
      <w:numFmt w:val="bullet"/>
      <w:lvlText w:val="▪"/>
      <w:lvlJc w:val="left"/>
      <w:pPr>
        <w:ind w:left="6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AD4036"/>
    <w:multiLevelType w:val="multilevel"/>
    <w:tmpl w:val="D0E472D8"/>
    <w:lvl w:ilvl="0">
      <w:start w:val="1"/>
      <w:numFmt w:val="decimal"/>
      <w:lvlText w:val="%1."/>
      <w:lvlJc w:val="left"/>
      <w:pPr>
        <w:ind w:left="2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5A4255"/>
    <w:multiLevelType w:val="multilevel"/>
    <w:tmpl w:val="F240104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594517"/>
    <w:multiLevelType w:val="multilevel"/>
    <w:tmpl w:val="857C68A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B74F11"/>
    <w:multiLevelType w:val="multilevel"/>
    <w:tmpl w:val="1E66B5C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FFD"/>
    <w:rsid w:val="00015DF2"/>
    <w:rsid w:val="00070806"/>
    <w:rsid w:val="000E4FAE"/>
    <w:rsid w:val="00144FFD"/>
    <w:rsid w:val="001D313B"/>
    <w:rsid w:val="00241ED2"/>
    <w:rsid w:val="002941F3"/>
    <w:rsid w:val="004828EB"/>
    <w:rsid w:val="004F6A07"/>
    <w:rsid w:val="0063249F"/>
    <w:rsid w:val="006B14BA"/>
    <w:rsid w:val="007E24C0"/>
    <w:rsid w:val="0091506D"/>
    <w:rsid w:val="00936F4F"/>
    <w:rsid w:val="00A76D9D"/>
    <w:rsid w:val="00AC253C"/>
    <w:rsid w:val="00AC54C1"/>
    <w:rsid w:val="00B34F7E"/>
    <w:rsid w:val="00BE3143"/>
    <w:rsid w:val="00C652F4"/>
    <w:rsid w:val="00C7773E"/>
    <w:rsid w:val="00CC32D8"/>
    <w:rsid w:val="00D17B03"/>
    <w:rsid w:val="00D44D60"/>
    <w:rsid w:val="00E81A31"/>
    <w:rsid w:val="00E96FEB"/>
    <w:rsid w:val="00EA5768"/>
    <w:rsid w:val="00EB2176"/>
    <w:rsid w:val="00ED439C"/>
    <w:rsid w:val="00FB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031DB"/>
  <w15:docId w15:val="{62822289-4B83-4D78-B9C3-B3CEA6F3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73E"/>
    <w:pPr>
      <w:spacing w:after="5" w:line="249" w:lineRule="auto"/>
      <w:ind w:left="111" w:right="122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C7773E"/>
    <w:pPr>
      <w:keepNext/>
      <w:keepLines/>
      <w:spacing w:after="0"/>
      <w:ind w:left="111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7773E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C777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F6A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A07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4F6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A07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241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1ED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2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PC</cp:lastModifiedBy>
  <cp:revision>17</cp:revision>
  <cp:lastPrinted>2025-10-22T10:46:00Z</cp:lastPrinted>
  <dcterms:created xsi:type="dcterms:W3CDTF">2025-09-05T11:12:00Z</dcterms:created>
  <dcterms:modified xsi:type="dcterms:W3CDTF">2025-10-22T17:36:00Z</dcterms:modified>
</cp:coreProperties>
</file>